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648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7"/>
        <w:gridCol w:w="4759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31 июля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</w:rPr>
        <w:t xml:space="preserve">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- м</w:t>
      </w:r>
      <w:r>
        <w:rPr>
          <w:rFonts w:ascii="Times New Roman" w:eastAsia="Times New Roman" w:hAnsi="Times New Roman" w:cs="Times New Roman"/>
        </w:rPr>
        <w:t>ировой</w:t>
      </w:r>
      <w:r>
        <w:rPr>
          <w:rFonts w:ascii="Times New Roman" w:eastAsia="Times New Roman" w:hAnsi="Times New Roman" w:cs="Times New Roman"/>
        </w:rPr>
        <w:t xml:space="preserve">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Андрей Викторович,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</w:t>
      </w:r>
      <w:r>
        <w:rPr>
          <w:rFonts w:ascii="Times New Roman" w:eastAsia="Times New Roman" w:hAnsi="Times New Roman" w:cs="Times New Roman"/>
        </w:rPr>
        <w:t xml:space="preserve">в открытом судебном заседании дело об административном правонарушении, возбужденное по </w:t>
      </w:r>
      <w:r>
        <w:rPr>
          <w:rFonts w:ascii="Times New Roman" w:eastAsia="Times New Roman" w:hAnsi="Times New Roman" w:cs="Times New Roman"/>
        </w:rPr>
        <w:t xml:space="preserve">части 2 статьи </w:t>
      </w:r>
      <w:r>
        <w:rPr>
          <w:rFonts w:ascii="Times New Roman" w:eastAsia="Times New Roman" w:hAnsi="Times New Roman" w:cs="Times New Roman"/>
        </w:rPr>
        <w:t>15.33</w:t>
      </w:r>
      <w:r>
        <w:rPr>
          <w:rFonts w:ascii="Times New Roman" w:eastAsia="Times New Roman" w:hAnsi="Times New Roman" w:cs="Times New Roman"/>
        </w:rPr>
        <w:t xml:space="preserve"> КоАП РФ в отношении 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«Уралгеофонд»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Кельгенбаева Тимура Сейимаматовича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УСТАНОВИЛ</w:t>
      </w:r>
      <w:r>
        <w:rPr>
          <w:rFonts w:ascii="Times New Roman" w:eastAsia="Times New Roman" w:hAnsi="Times New Roman" w:cs="Times New Roman"/>
          <w:spacing w:val="38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01.07</w:t>
      </w:r>
      <w:r>
        <w:rPr>
          <w:rFonts w:ascii="Times New Roman" w:eastAsia="Times New Roman" w:hAnsi="Times New Roman" w:cs="Times New Roman"/>
        </w:rPr>
        <w:t>.2026 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Кельгенбаев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генеральным 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«Уралгеофонд»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расположенно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 места регистрации юридического лица</w:t>
      </w:r>
      <w:r>
        <w:rPr>
          <w:rFonts w:ascii="Times New Roman" w:eastAsia="Times New Roman" w:hAnsi="Times New Roman" w:cs="Times New Roman"/>
        </w:rPr>
        <w:t>: Ханты-М</w:t>
      </w:r>
      <w:r>
        <w:rPr>
          <w:rFonts w:ascii="Times New Roman" w:eastAsia="Times New Roman" w:hAnsi="Times New Roman" w:cs="Times New Roman"/>
        </w:rPr>
        <w:t xml:space="preserve">ансийский автономный округ-Югра, </w:t>
      </w:r>
      <w:r>
        <w:rPr>
          <w:rFonts w:ascii="Times New Roman" w:eastAsia="Times New Roman" w:hAnsi="Times New Roman" w:cs="Times New Roman"/>
        </w:rPr>
        <w:t xml:space="preserve">г.Ханты-Мансийск,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Тихая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 xml:space="preserve"> 44 пом.2 п.2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пред</w:t>
      </w:r>
      <w:r>
        <w:rPr>
          <w:rFonts w:ascii="Times New Roman" w:eastAsia="Times New Roman" w:hAnsi="Times New Roman" w:cs="Times New Roman"/>
        </w:rPr>
        <w:t xml:space="preserve">ставил </w:t>
      </w:r>
      <w:r>
        <w:rPr>
          <w:rFonts w:ascii="Times New Roman" w:eastAsia="Times New Roman" w:hAnsi="Times New Roman" w:cs="Times New Roman"/>
        </w:rPr>
        <w:t>по телекоммуникационным каналам связи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форме ЕФС-1, раздел 2</w:t>
      </w:r>
      <w:r>
        <w:rPr>
          <w:rFonts w:ascii="Times New Roman" w:eastAsia="Times New Roman" w:hAnsi="Times New Roman" w:cs="Times New Roman"/>
        </w:rPr>
        <w:t xml:space="preserve"> за </w:t>
      </w:r>
      <w:r>
        <w:rPr>
          <w:rFonts w:ascii="Times New Roman" w:eastAsia="Times New Roman" w:hAnsi="Times New Roman" w:cs="Times New Roman"/>
        </w:rPr>
        <w:t xml:space="preserve">3 месяца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отделение Фонда пенсионного и социального страхования Российской Федерации по ХМАО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Югре,</w:t>
      </w:r>
      <w:r>
        <w:rPr>
          <w:rFonts w:ascii="Times New Roman" w:eastAsia="Times New Roman" w:hAnsi="Times New Roman" w:cs="Times New Roman"/>
        </w:rPr>
        <w:t xml:space="preserve"> с нарушением установленного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.1 ст.</w:t>
      </w:r>
      <w:r>
        <w:rPr>
          <w:rFonts w:ascii="Times New Roman" w:eastAsia="Times New Roman" w:hAnsi="Times New Roman" w:cs="Times New Roman"/>
        </w:rPr>
        <w:t>24 Федеральн</w:t>
      </w:r>
      <w:r>
        <w:rPr>
          <w:rFonts w:ascii="Times New Roman" w:eastAsia="Times New Roman" w:hAnsi="Times New Roman" w:cs="Times New Roman"/>
        </w:rPr>
        <w:t>ого закона от 24.07.1998 года №</w:t>
      </w:r>
      <w:r>
        <w:rPr>
          <w:rFonts w:ascii="Times New Roman" w:eastAsia="Times New Roman" w:hAnsi="Times New Roman" w:cs="Times New Roman"/>
        </w:rPr>
        <w:t>125-ФЗ «Об обязательном социальном страховании от несчастных случаев на производстве и профессиональных заболеваний»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срока предоставления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 xml:space="preserve">а на бумажном носителе - не позднее </w:t>
      </w:r>
      <w:r>
        <w:rPr>
          <w:rFonts w:ascii="Times New Roman" w:eastAsia="Times New Roman" w:hAnsi="Times New Roman" w:cs="Times New Roman"/>
        </w:rPr>
        <w:t>25-го числа</w:t>
      </w:r>
      <w:r>
        <w:rPr>
          <w:rFonts w:ascii="Times New Roman" w:eastAsia="Times New Roman" w:hAnsi="Times New Roman" w:cs="Times New Roman"/>
        </w:rPr>
        <w:t xml:space="preserve"> календарного месяца, следующего за отчетным периодом (кварталом), то есть до 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.04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>026</w:t>
      </w:r>
      <w:r>
        <w:rPr>
          <w:rFonts w:ascii="Times New Roman" w:eastAsia="Times New Roman" w:hAnsi="Times New Roman" w:cs="Times New Roman"/>
        </w:rPr>
        <w:t>, чем совершил пра</w:t>
      </w:r>
      <w:r>
        <w:rPr>
          <w:rFonts w:ascii="Times New Roman" w:eastAsia="Times New Roman" w:hAnsi="Times New Roman" w:cs="Times New Roman"/>
        </w:rPr>
        <w:t>вонарушение, предусмотренное ч.2 ст.</w:t>
      </w:r>
      <w:r>
        <w:rPr>
          <w:rFonts w:ascii="Times New Roman" w:eastAsia="Times New Roman" w:hAnsi="Times New Roman" w:cs="Times New Roman"/>
        </w:rPr>
        <w:t>15.33 КоАП РФ.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Кельгенбаев Т.С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>не явился, о месте и времени рассмотрения дела был надлежаще уведомлен. Представил ходатайство о рассмотрении дела в его отсутствие. Предоставленной ему возможностью реализовать свое право на судебную защиту как лично, так и через своего представителя, будучи извещенным о судебном заседании, не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 ч.1 ст.</w:t>
      </w:r>
      <w:r>
        <w:rPr>
          <w:rFonts w:ascii="Times New Roman" w:eastAsia="Times New Roman" w:hAnsi="Times New Roman" w:cs="Times New Roman"/>
        </w:rPr>
        <w:t>24 Феде</w:t>
      </w:r>
      <w:r>
        <w:rPr>
          <w:rFonts w:ascii="Times New Roman" w:eastAsia="Times New Roman" w:hAnsi="Times New Roman" w:cs="Times New Roman"/>
        </w:rPr>
        <w:t>рального закона от 24.07.1998 №</w:t>
      </w:r>
      <w:r>
        <w:rPr>
          <w:rFonts w:ascii="Times New Roman" w:eastAsia="Times New Roman" w:hAnsi="Times New Roman" w:cs="Times New Roman"/>
        </w:rPr>
        <w:t>125-ФЗ «Об 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>
        <w:rPr>
          <w:rFonts w:ascii="Times New Roman" w:eastAsia="Times New Roman" w:hAnsi="Times New Roman" w:cs="Times New Roman"/>
        </w:rPr>
        <w:t>заболеваний,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8 Федерального</w:t>
      </w:r>
      <w:r>
        <w:rPr>
          <w:rFonts w:ascii="Times New Roman" w:eastAsia="Times New Roman" w:hAnsi="Times New Roman" w:cs="Times New Roman"/>
        </w:rPr>
        <w:t xml:space="preserve"> закона от 1 апреля 1996 года №</w:t>
      </w:r>
      <w:r>
        <w:rPr>
          <w:rFonts w:ascii="Times New Roman" w:eastAsia="Times New Roman" w:hAnsi="Times New Roman" w:cs="Times New Roman"/>
        </w:rPr>
        <w:t>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</w:rPr>
        <w:t>Кельгенбаев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установленные законом сроки не предоставил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форме ЕФС-1, раздел 2</w:t>
      </w:r>
      <w:r>
        <w:rPr>
          <w:rFonts w:ascii="Times New Roman" w:eastAsia="Times New Roman" w:hAnsi="Times New Roman" w:cs="Times New Roman"/>
        </w:rPr>
        <w:t xml:space="preserve"> за </w:t>
      </w:r>
      <w:r>
        <w:rPr>
          <w:rFonts w:ascii="Times New Roman" w:eastAsia="Times New Roman" w:hAnsi="Times New Roman" w:cs="Times New Roman"/>
        </w:rPr>
        <w:t>3 месяца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и виновность </w:t>
      </w:r>
      <w:r>
        <w:rPr>
          <w:rFonts w:ascii="Times New Roman" w:eastAsia="Times New Roman" w:hAnsi="Times New Roman" w:cs="Times New Roman"/>
        </w:rPr>
        <w:t>Кельгенбаева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подтверждаются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14.07.2026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860026200</w:t>
      </w:r>
      <w:r>
        <w:rPr>
          <w:rFonts w:ascii="Times New Roman" w:eastAsia="Times New Roman" w:hAnsi="Times New Roman" w:cs="Times New Roman"/>
        </w:rPr>
        <w:t>879</w:t>
      </w:r>
      <w:r>
        <w:rPr>
          <w:rFonts w:ascii="Times New Roman" w:eastAsia="Times New Roman" w:hAnsi="Times New Roman" w:cs="Times New Roman"/>
        </w:rPr>
        <w:t xml:space="preserve">, составленным в </w:t>
      </w:r>
      <w:r>
        <w:rPr>
          <w:rFonts w:ascii="Times New Roman" w:eastAsia="Times New Roman" w:hAnsi="Times New Roman" w:cs="Times New Roman"/>
        </w:rPr>
        <w:t>отсутствие надлежаще извещённ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Кельгенбаева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в порядке ч.4.1 ст.28.2 КоАП РФ; выпиской из Единого государственного реестра юридических лиц в отношении </w:t>
      </w:r>
      <w:r>
        <w:rPr>
          <w:rFonts w:ascii="Times New Roman" w:eastAsia="Times New Roman" w:hAnsi="Times New Roman" w:cs="Times New Roman"/>
        </w:rPr>
        <w:t>ООО «Уралгеофонд»</w:t>
      </w:r>
      <w:r>
        <w:rPr>
          <w:rFonts w:ascii="Times New Roman" w:eastAsia="Times New Roman" w:hAnsi="Times New Roman" w:cs="Times New Roman"/>
        </w:rPr>
        <w:t xml:space="preserve">, согласно которой </w:t>
      </w:r>
      <w:r>
        <w:rPr>
          <w:rFonts w:ascii="Times New Roman" w:eastAsia="Times New Roman" w:hAnsi="Times New Roman" w:cs="Times New Roman"/>
        </w:rPr>
        <w:t>Кельгенбаев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момент совершения правонарушения </w:t>
      </w:r>
      <w:r>
        <w:rPr>
          <w:rFonts w:ascii="Times New Roman" w:eastAsia="Times New Roman" w:hAnsi="Times New Roman" w:cs="Times New Roman"/>
        </w:rPr>
        <w:t>являл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единоличным исполнительным органом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Представленные доказательства получены с соблюдением требований закона, не противоречивы, согласованны. Их объем достаточен для разрешения дела. Анализ этих доказательств в совокупности позволяет без сомнений прийти к выводу о доказанности факта нарушения должностным лицом установленных законодательством Российской Федерации об индивидуальном (персонифицированном) учете в системе обязательного пенсионного страхования сроков представления сведений (документов) в органы </w:t>
      </w:r>
      <w:r>
        <w:rPr>
          <w:rFonts w:ascii="Times New Roman" w:eastAsia="Times New Roman" w:hAnsi="Times New Roman" w:cs="Times New Roman"/>
        </w:rPr>
        <w:t>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Кельгенбаева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действия, а именно не</w:t>
      </w:r>
      <w:r>
        <w:rPr>
          <w:rFonts w:ascii="Times New Roman" w:eastAsia="Times New Roman" w:hAnsi="Times New Roman" w:cs="Times New Roman"/>
        </w:rPr>
        <w:t xml:space="preserve">своевременное предоставление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форме ЕФС-1, раздел 2</w:t>
      </w:r>
      <w:r>
        <w:rPr>
          <w:rFonts w:ascii="Times New Roman" w:eastAsia="Times New Roman" w:hAnsi="Times New Roman" w:cs="Times New Roman"/>
        </w:rPr>
        <w:t xml:space="preserve"> за </w:t>
      </w:r>
      <w:r>
        <w:rPr>
          <w:rFonts w:ascii="Times New Roman" w:eastAsia="Times New Roman" w:hAnsi="Times New Roman" w:cs="Times New Roman"/>
        </w:rPr>
        <w:t>3 месяца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Кельгенбаева Т.С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</w:t>
      </w:r>
      <w:r>
        <w:rPr>
          <w:rFonts w:ascii="Times New Roman" w:eastAsia="Times New Roman" w:hAnsi="Times New Roman" w:cs="Times New Roman"/>
        </w:rPr>
        <w:t>ч.2 ст.15.33</w:t>
      </w:r>
      <w:r>
        <w:rPr>
          <w:rFonts w:ascii="Times New Roman" w:eastAsia="Times New Roman" w:hAnsi="Times New Roman" w:cs="Times New Roman"/>
        </w:rPr>
        <w:t xml:space="preserve"> КоАП РФ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>а по начисленным и уплаченным страховым взносам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Добровольное прекращение противоправного поведения должностным лицом в виде представления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форме ЕФС-1, раздел 2</w:t>
      </w:r>
      <w:r>
        <w:rPr>
          <w:rFonts w:ascii="Times New Roman" w:eastAsia="Times New Roman" w:hAnsi="Times New Roman" w:cs="Times New Roman"/>
        </w:rPr>
        <w:t xml:space="preserve"> за </w:t>
      </w:r>
      <w:r>
        <w:rPr>
          <w:rFonts w:ascii="Times New Roman" w:eastAsia="Times New Roman" w:hAnsi="Times New Roman" w:cs="Times New Roman"/>
        </w:rPr>
        <w:t>3 месяца 2026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в ОСФР по Ханты-</w:t>
      </w:r>
      <w:r>
        <w:rPr>
          <w:rFonts w:ascii="Times New Roman" w:eastAsia="Times New Roman" w:hAnsi="Times New Roman" w:cs="Times New Roman"/>
        </w:rPr>
        <w:t>Мансийскому автономному округу -</w:t>
      </w:r>
      <w:r>
        <w:rPr>
          <w:rFonts w:ascii="Times New Roman" w:eastAsia="Times New Roman" w:hAnsi="Times New Roman" w:cs="Times New Roman"/>
        </w:rPr>
        <w:t xml:space="preserve"> Югре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>, мировой судья признаёт в порядке п.2 ч.1 ст.4.2 КоАП РФ в качестве обстоятельства, смягчающего 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мировым судьей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соблюдая требования ст.4.1 КоАП РФ, мировой судья учел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имущественном положении.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таком положении мировой судья </w:t>
      </w:r>
      <w:r>
        <w:rPr>
          <w:rFonts w:ascii="Times New Roman" w:eastAsia="Times New Roman" w:hAnsi="Times New Roman" w:cs="Times New Roman"/>
        </w:rPr>
        <w:t>приход</w:t>
      </w:r>
      <w:r>
        <w:rPr>
          <w:rFonts w:ascii="Times New Roman" w:eastAsia="Times New Roman" w:hAnsi="Times New Roman" w:cs="Times New Roman"/>
        </w:rPr>
        <w:t xml:space="preserve">ит к выводу о назначении </w:t>
      </w:r>
      <w:r>
        <w:rPr>
          <w:rFonts w:ascii="Times New Roman" w:eastAsia="Times New Roman" w:hAnsi="Times New Roman" w:cs="Times New Roman"/>
        </w:rPr>
        <w:t>должностному лицу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наказания в пределах санкции </w:t>
      </w:r>
      <w:r>
        <w:rPr>
          <w:rFonts w:ascii="Times New Roman" w:eastAsia="Times New Roman" w:hAnsi="Times New Roman" w:cs="Times New Roman"/>
        </w:rPr>
        <w:t>ч.2 ст.15.33</w:t>
      </w:r>
      <w:r>
        <w:rPr>
          <w:rFonts w:ascii="Times New Roman" w:eastAsia="Times New Roman" w:hAnsi="Times New Roman" w:cs="Times New Roman"/>
        </w:rPr>
        <w:t xml:space="preserve"> КоАП РФ, в соо</w:t>
      </w:r>
      <w:r>
        <w:rPr>
          <w:rFonts w:ascii="Times New Roman" w:eastAsia="Times New Roman" w:hAnsi="Times New Roman" w:cs="Times New Roman"/>
        </w:rPr>
        <w:t>тветствии с требованиями ст.ст.</w:t>
      </w:r>
      <w:r>
        <w:rPr>
          <w:rFonts w:ascii="Times New Roman" w:eastAsia="Times New Roman" w:hAnsi="Times New Roman" w:cs="Times New Roman"/>
        </w:rPr>
        <w:t xml:space="preserve">3.1, 3.5 и 4.1 КоАП РФ, в виде административного штрафа в минимальном размере.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ПОСТАНОВИЛ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«Уралгеофонд»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Кельгенбаева Тимура Сейимаматовича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</w:t>
      </w:r>
      <w:r>
        <w:rPr>
          <w:rFonts w:ascii="Times New Roman" w:eastAsia="Times New Roman" w:hAnsi="Times New Roman" w:cs="Times New Roman"/>
        </w:rPr>
        <w:t xml:space="preserve"> административного правонарушения, предусмотренного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статьи 15.33 Кодекса Российской Федерации об административных правонарушениях, и назначить административное наказание в виде административного штрафа в размере 300 (триста)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</w:t>
      </w:r>
      <w:r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 xml:space="preserve">ный счет: </w:t>
      </w:r>
      <w:r>
        <w:rPr>
          <w:rFonts w:ascii="Times New Roman" w:eastAsia="Times New Roman" w:hAnsi="Times New Roman" w:cs="Times New Roman"/>
        </w:rPr>
        <w:t>Банк получателя - РКЦ Ханты-Мансийск//УФК по Ханты- Мансийскому автономному округу - Югре г. 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ТОФК-007162163 Счет получателя платежа (номер казначейского </w:t>
      </w:r>
      <w:r>
        <w:rPr>
          <w:rFonts w:ascii="Times New Roman" w:eastAsia="Times New Roman" w:hAnsi="Times New Roman" w:cs="Times New Roman"/>
        </w:rPr>
        <w:t>счета, Р/счет) 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03100643000000018700;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Номер счета банка получателя (номер банковского счета, входящего в состав единого казначейского счета, Кор/счет) – 40102810245370000007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Получатель - УФК по Ханты-Мансийскому автономному округу - Югре (ОСФР по ХМАО - Югре, л/с 04874Ф87010) ИНН получателя – 8601002078 КПП получателя – 860101001 КБК получателя – 79711601230060003140 ОКТМО-71871000 УИН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797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>1407260296966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Ханты-Мансийского автономного окру</w:t>
      </w:r>
      <w:r>
        <w:rPr>
          <w:rFonts w:ascii="Times New Roman" w:eastAsia="Times New Roman" w:hAnsi="Times New Roman" w:cs="Times New Roman"/>
        </w:rPr>
        <w:t>га – Югры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jc w:val="both"/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34938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9">
    <w:name w:val="cat-UserDefined grp-31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976D9-301A-4865-A6AC-EF6180E2D0B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